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Diseño y construcción de tablas PDF accesibles Tablas de ejemplo</w:t>
      </w:r>
    </w:p>
    <w:p>
      <w:r>
        <w:t>Tabla 1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Encabezado de columna (TH)</w:t>
            </w:r>
          </w:p>
        </w:tc>
        <w:tc>
          <w:tcPr>
            <w:tcW w:type="dxa" w:w="2880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Encabezado de columna (TH)</w:t>
            </w:r>
          </w:p>
        </w:tc>
        <w:tc>
          <w:tcPr>
            <w:tcW w:type="dxa" w:w="2880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Encabezado de columna (TH)</w:t>
            </w:r>
          </w:p>
        </w:tc>
      </w:tr>
      <w:tr>
        <w:tc>
          <w:tcPr>
            <w:tcW w:type="dxa" w:w="2880"/>
          </w:tcPr>
          <w:p>
            <w:pPr>
              <w:jc w:val="left"/>
            </w:pPr>
            <w:r>
              <w:t>Encabezado de fila (TH)</w:t>
            </w:r>
          </w:p>
        </w:tc>
        <w:tc>
          <w:tcPr>
            <w:tcW w:type="dxa" w:w="2880"/>
          </w:tcPr>
          <w:p>
            <w:pPr>
              <w:jc w:val="left"/>
            </w:pPr>
            <w:r>
              <w:t>Celda de datos (TD)</w:t>
            </w:r>
          </w:p>
        </w:tc>
        <w:tc>
          <w:tcPr>
            <w:tcW w:type="dxa" w:w="2880"/>
          </w:tcPr>
          <w:p>
            <w:pPr>
              <w:jc w:val="left"/>
            </w:pPr>
            <w:r>
              <w:t>Celda de datos (TD)</w:t>
            </w:r>
          </w:p>
        </w:tc>
      </w:tr>
      <w:tr>
        <w:tc>
          <w:tcPr>
            <w:tcW w:type="dxa" w:w="2880"/>
          </w:tcPr>
          <w:p>
            <w:pPr>
              <w:jc w:val="left"/>
            </w:pPr>
            <w:r>
              <w:t>Encabezado de fila (TH)</w:t>
            </w:r>
          </w:p>
        </w:tc>
        <w:tc>
          <w:tcPr>
            <w:tcW w:type="dxa" w:w="2880"/>
          </w:tcPr>
          <w:p>
            <w:pPr>
              <w:jc w:val="left"/>
            </w:pPr>
            <w:r>
              <w:t>Celda de datos (TD)</w:t>
            </w:r>
          </w:p>
        </w:tc>
        <w:tc>
          <w:tcPr>
            <w:tcW w:type="dxa" w:w="2880"/>
          </w:tcPr>
          <w:p>
            <w:pPr>
              <w:jc w:val="left"/>
            </w:pPr>
            <w:r>
              <w:t>Celda de datos (TD)</w:t>
            </w:r>
          </w:p>
        </w:tc>
      </w:tr>
    </w:tbl>
    <w:p/>
    <w:p>
      <w:r>
        <w:t>Tabla 2: ejemplo de notas al pie referenciadas desde dentro de una tabla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4032"/>
        <w:gridCol w:w="2880"/>
        <w:gridCol w:w="1008"/>
        <w:gridCol w:w="864"/>
      </w:tblGrid>
      <w:tr>
        <w:tc>
          <w:tcPr>
            <w:tcW w:type="dxa" w:w="2160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Gasto por función £ millones</w:t>
            </w:r>
          </w:p>
        </w:tc>
        <w:tc>
          <w:tcPr>
            <w:tcW w:type="dxa" w:w="2160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2009/10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2010/11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Funciones de política</w:t>
            </w:r>
          </w:p>
        </w:tc>
        <w:tc>
          <w:tcPr>
            <w:tcW w:type="dxa" w:w="2160"/>
          </w:tcPr>
          <w:p>
            <w:pPr>
              <w:jc w:val="left"/>
            </w:pPr>
            <w:r>
              <w:t>Financiera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22.5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30.57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/>
          </w:p>
        </w:tc>
        <w:tc>
          <w:tcPr>
            <w:tcW w:type="dxa" w:w="2160"/>
          </w:tcPr>
          <w:p>
            <w:pPr>
              <w:jc w:val="left"/>
            </w:pPr>
            <w:r>
              <w:t>Información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10.2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14.8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/>
          </w:p>
        </w:tc>
        <w:tc>
          <w:tcPr>
            <w:tcW w:type="dxa" w:w="2160"/>
          </w:tcPr>
          <w:p>
            <w:pPr>
              <w:jc w:val="left"/>
            </w:pPr>
            <w:r>
              <w:t>Contingencia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2.6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1.2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Funciones remuneradas</w:t>
            </w:r>
          </w:p>
        </w:tc>
        <w:tc>
          <w:tcPr>
            <w:tcW w:type="dxa" w:w="2160"/>
          </w:tcPr>
          <w:p>
            <w:pPr>
              <w:jc w:val="left"/>
            </w:pPr>
            <w:r>
              <w:t>Servicios de agencia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44.7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35.91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/>
          </w:p>
        </w:tc>
        <w:tc>
          <w:tcPr>
            <w:tcW w:type="dxa" w:w="2160"/>
          </w:tcPr>
          <w:p>
            <w:pPr>
              <w:jc w:val="left"/>
            </w:pPr>
            <w:r>
              <w:t>Pagos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22.41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19.88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/>
          </w:p>
        </w:tc>
        <w:tc>
          <w:tcPr>
            <w:tcW w:type="dxa" w:w="2160"/>
          </w:tcPr>
          <w:p>
            <w:pPr>
              <w:jc w:val="left"/>
            </w:pPr>
            <w:r>
              <w:t>Banca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22.90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44.23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/>
          </w:p>
        </w:tc>
        <w:tc>
          <w:tcPr>
            <w:tcW w:type="dxa" w:w="2160"/>
          </w:tcPr>
          <w:p>
            <w:pPr>
              <w:jc w:val="left"/>
            </w:pPr>
            <w:r>
              <w:t>Otros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12.69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10.32</w:t>
            </w:r>
          </w:p>
        </w:tc>
      </w:tr>
    </w:tbl>
    <w:p/>
    <w:p>
      <w:r>
        <w:t>(1) Total provisional a la fecha de publicación.</w:t>
      </w:r>
    </w:p>
    <w:p>
      <w:r>
        <w:t>(2) Costos asociados con programas de información en curso.</w:t>
      </w:r>
    </w:p>
    <w:p>
      <w:r>
        <w:t>(3) De las cuentas de gestión, neto de recuperaciones, incluyendo cargos por intereses.</w:t>
      </w:r>
    </w:p>
    <w:p>
      <w:r>
        <w:t>Tabla 3: diseño estilo "créditos de película"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4320"/>
        <w:gridCol w:w="3950"/>
      </w:tblGrid>
      <w:tr>
        <w:tc>
          <w:tcPr>
            <w:tcW w:type="dxa" w:w="432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Personaje principal</w:t>
            </w:r>
          </w:p>
        </w:tc>
        <w:tc>
          <w:tcPr>
            <w:tcW w:type="dxa" w:w="4320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Daniel Radcliffe</w:t>
            </w:r>
          </w:p>
        </w:tc>
      </w:tr>
      <w:tr>
        <w:tc>
          <w:tcPr>
            <w:tcW w:type="dxa" w:w="4320"/>
          </w:tcPr>
          <w:p>
            <w:pPr>
              <w:jc w:val="center"/>
            </w:pPr>
            <w:r>
              <w:t>Compañero 1</w:t>
            </w:r>
          </w:p>
        </w:tc>
        <w:tc>
          <w:tcPr>
            <w:tcW w:type="dxa" w:w="4320"/>
          </w:tcPr>
          <w:p>
            <w:pPr>
              <w:jc w:val="left"/>
            </w:pPr>
            <w:r>
              <w:t>Rupert Grint</w:t>
            </w:r>
          </w:p>
        </w:tc>
      </w:tr>
      <w:tr>
        <w:tc>
          <w:tcPr>
            <w:tcW w:type="dxa" w:w="4320"/>
          </w:tcPr>
          <w:p>
            <w:pPr>
              <w:jc w:val="center"/>
            </w:pPr>
            <w:r>
              <w:t>Compañero 2</w:t>
            </w:r>
          </w:p>
        </w:tc>
        <w:tc>
          <w:tcPr>
            <w:tcW w:type="dxa" w:w="4320"/>
          </w:tcPr>
          <w:p>
            <w:pPr>
              <w:jc w:val="left"/>
            </w:pPr>
            <w:r>
              <w:t>Emma Watson</w:t>
            </w:r>
          </w:p>
        </w:tc>
      </w:tr>
      <w:tr>
        <w:tc>
          <w:tcPr>
            <w:tcW w:type="dxa" w:w="4320"/>
          </w:tcPr>
          <w:p>
            <w:pPr>
              <w:jc w:val="center"/>
            </w:pPr>
            <w:r>
              <w:t>Ogro adorable</w:t>
            </w:r>
          </w:p>
        </w:tc>
        <w:tc>
          <w:tcPr>
            <w:tcW w:type="dxa" w:w="4320"/>
          </w:tcPr>
          <w:p>
            <w:pPr>
              <w:jc w:val="left"/>
            </w:pPr>
            <w:r>
              <w:t>Robbie Coltrane</w:t>
            </w:r>
          </w:p>
        </w:tc>
      </w:tr>
      <w:tr>
        <w:tc>
          <w:tcPr>
            <w:tcW w:type="dxa" w:w="4320"/>
          </w:tcPr>
          <w:p>
            <w:pPr>
              <w:jc w:val="center"/>
            </w:pPr>
            <w:r>
              <w:t>Profesor</w:t>
            </w:r>
          </w:p>
        </w:tc>
        <w:tc>
          <w:tcPr>
            <w:tcW w:type="dxa" w:w="4320"/>
          </w:tcPr>
          <w:p>
            <w:pPr>
              <w:jc w:val="left"/>
            </w:pPr>
            <w:r>
              <w:t>Maggie Smith</w:t>
            </w:r>
          </w:p>
        </w:tc>
      </w:tr>
      <w:tr>
        <w:tc>
          <w:tcPr>
            <w:tcW w:type="dxa" w:w="4320"/>
          </w:tcPr>
          <w:p>
            <w:pPr>
              <w:jc w:val="center"/>
            </w:pPr>
            <w:r>
              <w:t>Director</w:t>
            </w:r>
          </w:p>
        </w:tc>
        <w:tc>
          <w:tcPr>
            <w:tcW w:type="dxa" w:w="4320"/>
          </w:tcPr>
          <w:p>
            <w:pPr>
              <w:jc w:val="left"/>
            </w:pPr>
            <w:r>
              <w:t>Richard Harris</w:t>
            </w:r>
          </w:p>
        </w:tc>
      </w:tr>
    </w:tbl>
    <w:p/>
    <w:p>
      <w:r>
        <w:t>Tabla 4: tabla 3 con encabezados de columna añadidos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4320"/>
        <w:gridCol w:w="3950"/>
      </w:tblGrid>
      <w:tr>
        <w:tc>
          <w:tcPr>
            <w:tcW w:type="dxa" w:w="432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Rol</w:t>
            </w:r>
          </w:p>
        </w:tc>
        <w:tc>
          <w:tcPr>
            <w:tcW w:type="dxa" w:w="4320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Actor</w:t>
            </w:r>
          </w:p>
        </w:tc>
      </w:tr>
      <w:tr>
        <w:tc>
          <w:tcPr>
            <w:tcW w:type="dxa" w:w="4320"/>
          </w:tcPr>
          <w:p>
            <w:pPr>
              <w:jc w:val="center"/>
            </w:pPr>
            <w:r>
              <w:t>Personaje principal</w:t>
            </w:r>
          </w:p>
        </w:tc>
        <w:tc>
          <w:tcPr>
            <w:tcW w:type="dxa" w:w="4320"/>
          </w:tcPr>
          <w:p>
            <w:pPr>
              <w:jc w:val="left"/>
            </w:pPr>
            <w:r>
              <w:t>Daniel Radcliffe</w:t>
            </w:r>
          </w:p>
        </w:tc>
      </w:tr>
      <w:tr>
        <w:tc>
          <w:tcPr>
            <w:tcW w:type="dxa" w:w="4320"/>
          </w:tcPr>
          <w:p>
            <w:pPr>
              <w:jc w:val="center"/>
            </w:pPr>
            <w:r>
              <w:t>Compañero 1</w:t>
            </w:r>
          </w:p>
        </w:tc>
        <w:tc>
          <w:tcPr>
            <w:tcW w:type="dxa" w:w="4320"/>
          </w:tcPr>
          <w:p>
            <w:pPr>
              <w:jc w:val="left"/>
            </w:pPr>
            <w:r>
              <w:t>Rupert Grint</w:t>
            </w:r>
          </w:p>
        </w:tc>
      </w:tr>
      <w:tr>
        <w:tc>
          <w:tcPr>
            <w:tcW w:type="dxa" w:w="4320"/>
          </w:tcPr>
          <w:p>
            <w:pPr>
              <w:jc w:val="center"/>
            </w:pPr>
            <w:r>
              <w:t>Compañero 2</w:t>
            </w:r>
          </w:p>
        </w:tc>
        <w:tc>
          <w:tcPr>
            <w:tcW w:type="dxa" w:w="4320"/>
          </w:tcPr>
          <w:p>
            <w:pPr>
              <w:jc w:val="left"/>
            </w:pPr>
            <w:r>
              <w:t>Emma Watson</w:t>
            </w:r>
          </w:p>
        </w:tc>
      </w:tr>
      <w:tr>
        <w:tc>
          <w:tcPr>
            <w:tcW w:type="dxa" w:w="4320"/>
          </w:tcPr>
          <w:p>
            <w:pPr>
              <w:jc w:val="center"/>
            </w:pPr>
            <w:r>
              <w:t>Ogro adorable</w:t>
            </w:r>
          </w:p>
        </w:tc>
        <w:tc>
          <w:tcPr>
            <w:tcW w:type="dxa" w:w="4320"/>
          </w:tcPr>
          <w:p>
            <w:pPr>
              <w:jc w:val="left"/>
            </w:pPr>
            <w:r>
              <w:t>Robbie Coltrane</w:t>
            </w:r>
          </w:p>
        </w:tc>
      </w:tr>
      <w:tr>
        <w:tc>
          <w:tcPr>
            <w:tcW w:type="dxa" w:w="4320"/>
          </w:tcPr>
          <w:p>
            <w:pPr>
              <w:jc w:val="center"/>
            </w:pPr>
            <w:r>
              <w:t>Profesor</w:t>
            </w:r>
          </w:p>
        </w:tc>
        <w:tc>
          <w:tcPr>
            <w:tcW w:type="dxa" w:w="4320"/>
          </w:tcPr>
          <w:p>
            <w:pPr>
              <w:jc w:val="left"/>
            </w:pPr>
            <w:r>
              <w:t>Maggie Smith</w:t>
            </w:r>
          </w:p>
        </w:tc>
      </w:tr>
      <w:tr>
        <w:tc>
          <w:tcPr>
            <w:tcW w:type="dxa" w:w="4320"/>
          </w:tcPr>
          <w:p>
            <w:pPr>
              <w:jc w:val="center"/>
            </w:pPr>
            <w:r>
              <w:t>Director</w:t>
            </w:r>
          </w:p>
        </w:tc>
        <w:tc>
          <w:tcPr>
            <w:tcW w:type="dxa" w:w="4320"/>
          </w:tcPr>
          <w:p>
            <w:pPr>
              <w:jc w:val="left"/>
            </w:pPr>
            <w:r>
              <w:t>Richard Harris</w:t>
            </w:r>
          </w:p>
        </w:tc>
      </w:tr>
    </w:tbl>
    <w:p/>
    <w:p>
      <w:r>
        <w:t>Tabla 5: estado financiero de fin de año ( £, miles)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4320"/>
        <w:gridCol w:w="934"/>
        <w:gridCol w:w="934"/>
        <w:gridCol w:w="864"/>
      </w:tblGrid>
      <w:tr>
        <w:tc>
          <w:tcPr>
            <w:tcW w:type="dxa" w:w="2160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2010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2009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2008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Activos no corrientes</w:t>
            </w:r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Propiedad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345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445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222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Inversión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567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654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423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Intangibles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423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123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453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Activos corrientes</w:t>
            </w:r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Cuentas por cobrar y otros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435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634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231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Efectivo y equivalentes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524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123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482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Otros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223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211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254</w:t>
            </w:r>
          </w:p>
        </w:tc>
      </w:tr>
    </w:tbl>
    <w:p/>
    <w:p>
      <w:r>
        <w:t>Tabla 6: una tabla con un problema más serio de encabezados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4320"/>
        <w:gridCol w:w="1440"/>
        <w:gridCol w:w="864"/>
        <w:gridCol w:w="1080"/>
        <w:gridCol w:w="1080"/>
      </w:tblGrid>
      <w:tr>
        <w:tc>
          <w:tcPr>
            <w:tcW w:type="dxa" w:w="1728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Precipitación (pulgadas)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Américas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Asia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Europa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África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2010</w:t>
            </w:r>
          </w:p>
        </w:tc>
        <w:tc>
          <w:tcPr>
            <w:tcW w:type="dxa" w:w="1728"/>
          </w:tcPr>
          <w:p>
            <w:pPr>
              <w:jc w:val="center"/>
            </w:pPr>
            <w:r/>
          </w:p>
        </w:tc>
        <w:tc>
          <w:tcPr>
            <w:tcW w:type="dxa" w:w="1728"/>
          </w:tcPr>
          <w:p>
            <w:pPr>
              <w:jc w:val="center"/>
            </w:pPr>
            <w:r/>
          </w:p>
        </w:tc>
        <w:tc>
          <w:tcPr>
            <w:tcW w:type="dxa" w:w="1728"/>
          </w:tcPr>
          <w:p>
            <w:pPr>
              <w:jc w:val="center"/>
            </w:pPr>
            <w:r/>
          </w:p>
        </w:tc>
        <w:tc>
          <w:tcPr>
            <w:tcW w:type="dxa" w:w="1728"/>
          </w:tcPr>
          <w:p>
            <w:pPr>
              <w:jc w:val="center"/>
            </w:pPr>
            <w:r/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Promedio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104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201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193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144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24 horas máximo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15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26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27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18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12 horas máximo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9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10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11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12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2009</w:t>
            </w:r>
          </w:p>
        </w:tc>
        <w:tc>
          <w:tcPr>
            <w:tcW w:type="dxa" w:w="1728"/>
          </w:tcPr>
          <w:p>
            <w:pPr>
              <w:jc w:val="center"/>
            </w:pPr>
            <w:r/>
          </w:p>
        </w:tc>
        <w:tc>
          <w:tcPr>
            <w:tcW w:type="dxa" w:w="1728"/>
          </w:tcPr>
          <w:p>
            <w:pPr>
              <w:jc w:val="center"/>
            </w:pPr>
            <w:r/>
          </w:p>
        </w:tc>
        <w:tc>
          <w:tcPr>
            <w:tcW w:type="dxa" w:w="1728"/>
          </w:tcPr>
          <w:p>
            <w:pPr>
              <w:jc w:val="center"/>
            </w:pPr>
            <w:r/>
          </w:p>
        </w:tc>
        <w:tc>
          <w:tcPr>
            <w:tcW w:type="dxa" w:w="1728"/>
          </w:tcPr>
          <w:p>
            <w:pPr>
              <w:jc w:val="center"/>
            </w:pPr>
            <w:r/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Promedio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133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244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155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166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24 horas máximo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27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28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29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20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12 horas máximo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11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12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13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16</w:t>
            </w:r>
          </w:p>
        </w:tc>
      </w:tr>
    </w:tbl>
    <w:p/>
    <w:p>
      <w:r>
        <w:t>Tabla 7: estado de fin de año, activos no corrientes ( £, miles)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4320"/>
        <w:gridCol w:w="1047"/>
        <w:gridCol w:w="1047"/>
        <w:gridCol w:w="1047"/>
      </w:tblGrid>
      <w:tr>
        <w:tc>
          <w:tcPr>
            <w:tcW w:type="dxa" w:w="2160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Activos no corrientes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2010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2009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2008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Propiedad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345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445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222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Inversión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567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654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423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Intangibles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423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123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453</w:t>
            </w:r>
          </w:p>
        </w:tc>
      </w:tr>
    </w:tbl>
    <w:p/>
    <w:p>
      <w:r>
        <w:t>Tabla 8: estado de fin de año, activos corrientes ( £, miles)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4320"/>
        <w:gridCol w:w="909"/>
        <w:gridCol w:w="909"/>
        <w:gridCol w:w="909"/>
      </w:tblGrid>
      <w:tr>
        <w:tc>
          <w:tcPr>
            <w:tcW w:type="dxa" w:w="2160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Activos corrientes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2010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2009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2008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Cuentas por cobrar y otros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435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634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231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Efectivo y equivalentes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524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123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482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Otros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223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211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254</w:t>
            </w:r>
          </w:p>
        </w:tc>
      </w:tr>
    </w:tbl>
    <w:p/>
    <w:p>
      <w:r>
        <w:t>Tabla 9: precipitación por continente, 2009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4320"/>
        <w:gridCol w:w="1440"/>
        <w:gridCol w:w="864"/>
        <w:gridCol w:w="1080"/>
        <w:gridCol w:w="1080"/>
      </w:tblGrid>
      <w:tr>
        <w:tc>
          <w:tcPr>
            <w:tcW w:type="dxa" w:w="1728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Precipitación (pulgadas)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Américas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Asia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Europa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África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Promedio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133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244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155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166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24 horas máximo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27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28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29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20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12 horas máximo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11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12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13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16</w:t>
            </w:r>
          </w:p>
        </w:tc>
      </w:tr>
    </w:tbl>
    <w:p/>
    <w:p>
      <w:r>
        <w:t>Tabla 10: estado de fin de año autónomo ( £, miles) (múltiples problemas de diseño)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2347"/>
        <w:gridCol w:w="2773"/>
        <w:gridCol w:w="864"/>
        <w:gridCol w:w="2773"/>
      </w:tblGrid>
      <w:tr>
        <w:tc>
          <w:tcPr>
            <w:tcW w:type="dxa" w:w="2160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2011</w:t>
            </w:r>
          </w:p>
        </w:tc>
        <w:tc>
          <w:tcPr>
            <w:tcW w:type="dxa" w:w="2160"/>
            <w:shd w:fill="E8E8E8"/>
          </w:tcPr>
          <w:p>
            <w:pPr>
              <w:jc w:val="right"/>
            </w:pPr>
            <w:r>
              <w:rPr>
                <w:b/>
                <w:color w:val="000000"/>
              </w:rPr>
              <w:t>2010 reexpresado</w:t>
            </w:r>
          </w:p>
        </w:tc>
        <w:tc>
          <w:tcPr>
            <w:tcW w:type="dxa" w:w="2160"/>
            <w:shd w:fill="E8E8E8"/>
          </w:tcPr>
          <w:p>
            <w:pPr>
              <w:jc w:val="right"/>
            </w:pPr>
            <w:r>
              <w:rPr>
                <w:b/>
                <w:color w:val="000000"/>
              </w:rPr>
            </w:r>
          </w:p>
        </w:tc>
        <w:tc>
          <w:tcPr>
            <w:tcW w:type="dxa" w:w="2160"/>
            <w:shd w:fill="E8E8E8"/>
          </w:tcPr>
          <w:p>
            <w:pPr>
              <w:jc w:val="right"/>
            </w:pPr>
            <w:r>
              <w:rPr>
                <w:b/>
                <w:color w:val="000000"/>
              </w:rPr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Ingresos generales</w:t>
            </w:r>
          </w:p>
        </w:tc>
        <w:tc>
          <w:tcPr>
            <w:tcW w:type="dxa" w:w="2160"/>
          </w:tcPr>
          <w:p>
            <w:pPr>
              <w:jc w:val="right"/>
            </w:pPr>
            <w:r/>
          </w:p>
        </w:tc>
        <w:tc>
          <w:tcPr>
            <w:tcW w:type="dxa" w:w="2160"/>
          </w:tcPr>
          <w:p>
            <w:pPr>
              <w:jc w:val="right"/>
            </w:pPr>
            <w:r>
              <w:t>250,000</w:t>
            </w:r>
          </w:p>
        </w:tc>
        <w:tc>
          <w:tcPr>
            <w:tcW w:type="dxa" w:w="2160"/>
          </w:tcPr>
          <w:p>
            <w:pPr>
              <w:jc w:val="right"/>
            </w:pPr>
            <w:r>
              <w:t>200,000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Aumento de valor, WIP</w:t>
            </w:r>
          </w:p>
        </w:tc>
        <w:tc>
          <w:tcPr>
            <w:tcW w:type="dxa" w:w="2160"/>
          </w:tcPr>
          <w:p>
            <w:pPr>
              <w:jc w:val="right"/>
            </w:pPr>
            <w:r/>
          </w:p>
        </w:tc>
        <w:tc>
          <w:tcPr>
            <w:tcW w:type="dxa" w:w="2160"/>
          </w:tcPr>
          <w:p>
            <w:pPr>
              <w:jc w:val="right"/>
            </w:pPr>
            <w:r>
              <w:t>15,000</w:t>
            </w:r>
          </w:p>
        </w:tc>
        <w:tc>
          <w:tcPr>
            <w:tcW w:type="dxa" w:w="2160"/>
          </w:tcPr>
          <w:p>
            <w:pPr>
              <w:jc w:val="right"/>
            </w:pPr>
            <w:r>
              <w:t>30,000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/>
          </w:p>
        </w:tc>
        <w:tc>
          <w:tcPr>
            <w:tcW w:type="dxa" w:w="2160"/>
          </w:tcPr>
          <w:p>
            <w:pPr>
              <w:jc w:val="right"/>
            </w:pPr>
            <w:r/>
          </w:p>
        </w:tc>
        <w:tc>
          <w:tcPr>
            <w:tcW w:type="dxa" w:w="2160"/>
          </w:tcPr>
          <w:p>
            <w:pPr>
              <w:jc w:val="right"/>
            </w:pPr>
            <w:r>
              <w:t>265000</w:t>
            </w:r>
          </w:p>
        </w:tc>
        <w:tc>
          <w:tcPr>
            <w:tcW w:type="dxa" w:w="2160"/>
          </w:tcPr>
          <w:p>
            <w:pPr>
              <w:jc w:val="right"/>
            </w:pPr>
            <w:r>
              <w:t>230000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Costos administrativos</w:t>
            </w:r>
          </w:p>
        </w:tc>
        <w:tc>
          <w:tcPr>
            <w:tcW w:type="dxa" w:w="2160"/>
          </w:tcPr>
          <w:p>
            <w:pPr>
              <w:jc w:val="right"/>
            </w:pPr>
            <w:r/>
          </w:p>
        </w:tc>
        <w:tc>
          <w:tcPr>
            <w:tcW w:type="dxa" w:w="2160"/>
          </w:tcPr>
          <w:p>
            <w:pPr>
              <w:jc w:val="right"/>
            </w:pPr>
            <w:r/>
          </w:p>
        </w:tc>
        <w:tc>
          <w:tcPr>
            <w:tcW w:type="dxa" w:w="2160"/>
          </w:tcPr>
          <w:p>
            <w:pPr>
              <w:jc w:val="right"/>
            </w:pPr>
            <w:r/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Costos de personal</w:t>
            </w:r>
          </w:p>
        </w:tc>
        <w:tc>
          <w:tcPr>
            <w:tcW w:type="dxa" w:w="2160"/>
          </w:tcPr>
          <w:p>
            <w:pPr>
              <w:jc w:val="right"/>
            </w:pPr>
            <w:r>
              <w:t>(200000)</w:t>
            </w:r>
          </w:p>
        </w:tc>
        <w:tc>
          <w:tcPr>
            <w:tcW w:type="dxa" w:w="2160"/>
          </w:tcPr>
          <w:p>
            <w:pPr>
              <w:jc w:val="right"/>
            </w:pPr>
            <w:r/>
          </w:p>
        </w:tc>
        <w:tc>
          <w:tcPr>
            <w:tcW w:type="dxa" w:w="2160"/>
          </w:tcPr>
          <w:p>
            <w:pPr>
              <w:jc w:val="right"/>
            </w:pPr>
            <w:r>
              <w:t>(150000)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Salidas anticipadas</w:t>
            </w:r>
          </w:p>
        </w:tc>
        <w:tc>
          <w:tcPr>
            <w:tcW w:type="dxa" w:w="2160"/>
          </w:tcPr>
          <w:p>
            <w:pPr>
              <w:jc w:val="right"/>
            </w:pPr>
            <w:r>
              <w:t>(10000)</w:t>
            </w:r>
          </w:p>
        </w:tc>
        <w:tc>
          <w:tcPr>
            <w:tcW w:type="dxa" w:w="2160"/>
          </w:tcPr>
          <w:p>
            <w:pPr>
              <w:jc w:val="right"/>
            </w:pPr>
            <w:r/>
          </w:p>
        </w:tc>
        <w:tc>
          <w:tcPr>
            <w:tcW w:type="dxa" w:w="2160"/>
          </w:tcPr>
          <w:p>
            <w:pPr>
              <w:jc w:val="right"/>
            </w:pPr>
            <w:r>
              <w:t>(20000)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Otros</w:t>
            </w:r>
          </w:p>
        </w:tc>
        <w:tc>
          <w:tcPr>
            <w:tcW w:type="dxa" w:w="2160"/>
          </w:tcPr>
          <w:p>
            <w:pPr>
              <w:jc w:val="right"/>
            </w:pPr>
            <w:r>
              <w:t>(25000)</w:t>
            </w:r>
          </w:p>
        </w:tc>
        <w:tc>
          <w:tcPr>
            <w:tcW w:type="dxa" w:w="2160"/>
          </w:tcPr>
          <w:p>
            <w:pPr>
              <w:jc w:val="right"/>
            </w:pPr>
            <w:r/>
          </w:p>
        </w:tc>
        <w:tc>
          <w:tcPr>
            <w:tcW w:type="dxa" w:w="2160"/>
          </w:tcPr>
          <w:p>
            <w:pPr>
              <w:jc w:val="right"/>
            </w:pPr>
            <w:r>
              <w:t>(10000)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Depreciación</w:t>
            </w:r>
          </w:p>
        </w:tc>
        <w:tc>
          <w:tcPr>
            <w:tcW w:type="dxa" w:w="2160"/>
          </w:tcPr>
          <w:p>
            <w:pPr>
              <w:jc w:val="right"/>
            </w:pPr>
            <w:r>
              <w:t>(10000)</w:t>
            </w:r>
          </w:p>
        </w:tc>
        <w:tc>
          <w:tcPr>
            <w:tcW w:type="dxa" w:w="2160"/>
          </w:tcPr>
          <w:p>
            <w:pPr>
              <w:jc w:val="right"/>
            </w:pPr>
            <w:r/>
          </w:p>
        </w:tc>
        <w:tc>
          <w:tcPr>
            <w:tcW w:type="dxa" w:w="2160"/>
          </w:tcPr>
          <w:p>
            <w:pPr>
              <w:jc w:val="right"/>
            </w:pPr>
            <w:r>
              <w:t>(10000)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Costos del programa</w:t>
            </w:r>
          </w:p>
        </w:tc>
        <w:tc>
          <w:tcPr>
            <w:tcW w:type="dxa" w:w="2160"/>
          </w:tcPr>
          <w:p>
            <w:pPr>
              <w:jc w:val="right"/>
            </w:pPr>
            <w:r/>
          </w:p>
        </w:tc>
        <w:tc>
          <w:tcPr>
            <w:tcW w:type="dxa" w:w="2160"/>
          </w:tcPr>
          <w:p>
            <w:pPr>
              <w:jc w:val="right"/>
            </w:pPr>
            <w:r/>
          </w:p>
        </w:tc>
        <w:tc>
          <w:tcPr>
            <w:tcW w:type="dxa" w:w="2160"/>
          </w:tcPr>
          <w:p>
            <w:pPr>
              <w:jc w:val="right"/>
            </w:pPr>
            <w:r/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Pérdida por deterioro</w:t>
            </w:r>
          </w:p>
        </w:tc>
        <w:tc>
          <w:tcPr>
            <w:tcW w:type="dxa" w:w="2160"/>
          </w:tcPr>
          <w:p>
            <w:pPr>
              <w:jc w:val="right"/>
            </w:pPr>
            <w:r>
              <w:t>(10000)</w:t>
            </w:r>
          </w:p>
        </w:tc>
        <w:tc>
          <w:tcPr>
            <w:tcW w:type="dxa" w:w="2160"/>
          </w:tcPr>
          <w:p>
            <w:pPr>
              <w:jc w:val="right"/>
            </w:pPr>
            <w:r/>
          </w:p>
        </w:tc>
        <w:tc>
          <w:tcPr>
            <w:tcW w:type="dxa" w:w="2160"/>
          </w:tcPr>
          <w:p>
            <w:pPr>
              <w:jc w:val="right"/>
            </w:pPr>
            <w:r>
              <w:t>(5000)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Otros</w:t>
            </w:r>
          </w:p>
        </w:tc>
        <w:tc>
          <w:tcPr>
            <w:tcW w:type="dxa" w:w="2160"/>
          </w:tcPr>
          <w:p>
            <w:pPr>
              <w:jc w:val="right"/>
            </w:pPr>
            <w:r>
              <w:t>(5000)</w:t>
            </w:r>
          </w:p>
        </w:tc>
        <w:tc>
          <w:tcPr>
            <w:tcW w:type="dxa" w:w="2160"/>
          </w:tcPr>
          <w:p>
            <w:pPr>
              <w:jc w:val="right"/>
            </w:pPr>
            <w:r/>
          </w:p>
        </w:tc>
        <w:tc>
          <w:tcPr>
            <w:tcW w:type="dxa" w:w="2160"/>
          </w:tcPr>
          <w:p>
            <w:pPr>
              <w:jc w:val="right"/>
            </w:pPr>
            <w:r>
              <w:t>(5000)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/>
          </w:p>
        </w:tc>
        <w:tc>
          <w:tcPr>
            <w:tcW w:type="dxa" w:w="2160"/>
          </w:tcPr>
          <w:p>
            <w:pPr>
              <w:jc w:val="right"/>
            </w:pPr>
            <w:r>
              <w:t>\mathbf{( 2 6 0 , 0 0 0 )}</w:t>
            </w:r>
          </w:p>
        </w:tc>
        <w:tc>
          <w:tcPr>
            <w:tcW w:type="dxa" w:w="2160"/>
          </w:tcPr>
          <w:p>
            <w:pPr>
              <w:jc w:val="right"/>
            </w:pPr>
            <w:r/>
          </w:p>
        </w:tc>
        <w:tc>
          <w:tcPr>
            <w:tcW w:type="dxa" w:w="2160"/>
          </w:tcPr>
          <w:p>
            <w:pPr>
              <w:jc w:val="right"/>
            </w:pPr>
            <w:r>
              <w:t>\mathbf{( 2 0 0 , 0 0 0 )}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Superávit</w:t>
            </w:r>
          </w:p>
        </w:tc>
        <w:tc>
          <w:tcPr>
            <w:tcW w:type="dxa" w:w="2160"/>
          </w:tcPr>
          <w:p>
            <w:pPr>
              <w:jc w:val="right"/>
            </w:pPr>
            <w:r/>
          </w:p>
        </w:tc>
        <w:tc>
          <w:tcPr>
            <w:tcW w:type="dxa" w:w="2160"/>
          </w:tcPr>
          <w:p>
            <w:pPr>
              <w:jc w:val="right"/>
            </w:pPr>
            <w:r>
              <w:t>5000</w:t>
            </w:r>
          </w:p>
        </w:tc>
        <w:tc>
          <w:tcPr>
            <w:tcW w:type="dxa" w:w="2160"/>
          </w:tcPr>
          <w:p>
            <w:pPr>
              <w:jc w:val="right"/>
            </w:pPr>
            <w:r>
              <w:t>30000</w:t>
            </w:r>
          </w:p>
        </w:tc>
      </w:tr>
    </w:tbl>
    <w:p/>
    <w:p>
      <w:r>
        <w:t>Tabla 11: estado de fin de año autónomo ( £, miles) (múltiples problemas resueltos)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3116"/>
        <w:gridCol w:w="3258"/>
        <w:gridCol w:w="1133"/>
        <w:gridCol w:w="1133"/>
      </w:tblGrid>
      <w:tr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2011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2010 reexpresado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</w:tr>
      <w:tr>
        <w:tc>
          <w:tcPr>
            <w:tcW w:type="dxa" w:w="2160"/>
          </w:tcPr>
          <w:p>
            <w:pPr>
              <w:jc w:val="center"/>
            </w:pPr>
            <w:r>
              <w:t>Ingresos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Ingresos generales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250,000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200,000</w:t>
            </w:r>
          </w:p>
        </w:tc>
      </w:tr>
      <w:tr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>
              <w:t>Aumento de valor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15,000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30,000</w:t>
            </w:r>
          </w:p>
        </w:tc>
      </w:tr>
      <w:tr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>
              <w:t>Ingresos totales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265,000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230,000</w:t>
            </w:r>
          </w:p>
        </w:tc>
      </w:tr>
      <w:tr>
        <w:tc>
          <w:tcPr>
            <w:tcW w:type="dxa" w:w="2160"/>
          </w:tcPr>
          <w:p>
            <w:pPr>
              <w:jc w:val="center"/>
            </w:pPr>
            <w:r>
              <w:t>Costos administrativos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Costos de personal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(200000)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(150000)</w:t>
            </w:r>
          </w:p>
        </w:tc>
      </w:tr>
      <w:tr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>
              <w:t>Salidas anticipadas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(10000)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(20000)</w:t>
            </w:r>
          </w:p>
        </w:tc>
      </w:tr>
      <w:tr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>
              <w:t>Otros costos operativos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(25000)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(10000)</w:t>
            </w:r>
          </w:p>
        </w:tc>
      </w:tr>
      <w:tr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>
              <w:t>Depreciación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(10000)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(10000)</w:t>
            </w:r>
          </w:p>
        </w:tc>
      </w:tr>
      <w:tr>
        <w:tc>
          <w:tcPr>
            <w:tcW w:type="dxa" w:w="2160"/>
          </w:tcPr>
          <w:p>
            <w:pPr>
              <w:jc w:val="center"/>
            </w:pPr>
            <w:r>
              <w:t>Costos del programa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Pérdida por deterioro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(10000)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(5000)</w:t>
            </w:r>
          </w:p>
        </w:tc>
      </w:tr>
      <w:tr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>
              <w:t>Otros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(5000)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(5000)</w:t>
            </w:r>
          </w:p>
        </w:tc>
      </w:tr>
      <w:tr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>
              <w:t>Costos totales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(260000)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(200000)</w:t>
            </w:r>
          </w:p>
        </w:tc>
      </w:tr>
      <w:tr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>
              <w:t>Superávit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5,000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30,000</w:t>
            </w:r>
          </w:p>
        </w:tc>
      </w:tr>
    </w:tbl>
    <w:p/>
    <w:p>
      <w:r>
        <w:t>Tabla 12: no se recomienda celdas de datos fusionadas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864"/>
        <w:gridCol w:w="4047"/>
        <w:gridCol w:w="4047"/>
        <w:gridCol w:w="864"/>
        <w:gridCol w:w="864"/>
      </w:tblGrid>
      <w:tr>
        <w:tc>
          <w:tcPr>
            <w:tcW w:type="dxa" w:w="1728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2008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2009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Nombre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Sí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No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Sí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No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Bob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6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7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Sue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8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7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Sam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[datos relacionados con ambas columnas en una sola celda que abarca ambas]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[datos relacionados con ambas columnas en una sola celda que abarca ambas]</w:t>
            </w:r>
          </w:p>
        </w:tc>
        <w:tc>
          <w:tcPr>
            <w:tcW w:type="dxa" w:w="1728"/>
          </w:tcPr>
          <w:p>
            <w:pPr>
              <w:jc w:val="center"/>
            </w:pPr>
            <w:r/>
          </w:p>
        </w:tc>
        <w:tc>
          <w:tcPr>
            <w:tcW w:type="dxa" w:w="1728"/>
          </w:tcPr>
          <w:p>
            <w:pPr>
              <w:jc w:val="center"/>
            </w:pPr>
            <w:r/>
          </w:p>
        </w:tc>
      </w:tr>
    </w:tbl>
    <w:p/>
    <w:p>
      <w:r>
        <w:t>Tabla 13: uso de símbolos gráficos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3894"/>
        <w:gridCol w:w="1582"/>
        <w:gridCol w:w="1582"/>
        <w:gridCol w:w="1582"/>
      </w:tblGrid>
      <w:tr>
        <w:tc>
          <w:tcPr>
            <w:tcW w:type="dxa" w:w="2160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Pregunta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Respondente A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Respondente B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Respondente C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¿Eres ciudadano del Reino Unido?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+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✓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+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¿Estás actualmente empleado?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✓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+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✓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¿Tienes licencia de conducir?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+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+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✓</w:t>
            </w:r>
          </w:p>
        </w:tc>
      </w:tr>
    </w:tbl>
    <w:p/>
    <w:p>
      <w:r>
        <w:t>Tabla 14: símbolos reemplazados por texto real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3894"/>
        <w:gridCol w:w="1582"/>
        <w:gridCol w:w="1582"/>
        <w:gridCol w:w="1582"/>
      </w:tblGrid>
      <w:tr>
        <w:tc>
          <w:tcPr>
            <w:tcW w:type="dxa" w:w="2160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Pregunta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Respondente A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Respondente B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Respondente C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¿Eres ciudadano del Reino Unido?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No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Sí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No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¿Estás actualmente empleado?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Sí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No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Sí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¿Tienes licencia de conducir?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No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No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Sí</w:t>
            </w:r>
          </w:p>
        </w:tc>
      </w:tr>
    </w:tbl>
    <w:p/>
    <w:p>
      <w:r>
        <w:t>Tabla 15: cursos ofrecidos por la Institución X. A = Licenciatura en Ciencias, B = Licenciatura en Artes, C = Maestría, D = Doctorado, E = Diploma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4320"/>
        <w:gridCol w:w="864"/>
        <w:gridCol w:w="864"/>
        <w:gridCol w:w="864"/>
        <w:gridCol w:w="864"/>
      </w:tblGrid>
      <w:tr>
        <w:tc>
          <w:tcPr>
            <w:tcW w:type="dxa" w:w="1728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2006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2007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2008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2009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Economía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B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C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B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C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Relaciones internacionales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E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E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B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E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Filosofía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D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Política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D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D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D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Matemáticas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B, C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B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E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B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Inglés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C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B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B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C</w:t>
            </w:r>
          </w:p>
        </w:tc>
      </w:tr>
    </w:tbl>
    <w:p/>
    <w:p>
      <w:r>
        <w:t>Tabla 16: cursos de maestría ofrecidos por la Institución $X$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4320"/>
        <w:gridCol w:w="864"/>
        <w:gridCol w:w="864"/>
        <w:gridCol w:w="864"/>
        <w:gridCol w:w="864"/>
      </w:tblGrid>
      <w:tr>
        <w:tc>
          <w:tcPr>
            <w:tcW w:type="dxa" w:w="1728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2006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2007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2008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2009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Economía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No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Sí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Sí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Sí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Relaciones internacionales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No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No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No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No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Filosofía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No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No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No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No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Política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No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No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No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No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Matemáticas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Sí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No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No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No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Inglés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Sí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Sí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Sí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Sí</w:t>
            </w:r>
          </w:p>
        </w:tc>
      </w:tr>
    </w:tbl>
    <w:p/>
    <w:p>
      <w:r>
        <w:t>Tabla 17: cuentas, 2011 ( £, miles)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3655"/>
        <w:gridCol w:w="3822"/>
        <w:gridCol w:w="1163"/>
      </w:tblGrid>
      <w:tr>
        <w:tc>
          <w:tcPr>
            <w:tcW w:type="dxa" w:w="288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Elemento contable</w:t>
            </w:r>
          </w:p>
        </w:tc>
        <w:tc>
          <w:tcPr>
            <w:tcW w:type="dxa" w:w="288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2011</w:t>
            </w:r>
          </w:p>
        </w:tc>
        <w:tc>
          <w:tcPr>
            <w:tcW w:type="dxa" w:w="288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</w:tr>
      <w:tr>
        <w:tc>
          <w:tcPr>
            <w:tcW w:type="dxa" w:w="2880"/>
          </w:tcPr>
          <w:p>
            <w:pPr>
              <w:jc w:val="center"/>
            </w:pPr>
            <w:r>
              <w:t>Ingresos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Ingresos generales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200,000</w:t>
            </w:r>
          </w:p>
        </w:tc>
      </w:tr>
      <w:tr>
        <w:tc>
          <w:tcPr>
            <w:tcW w:type="dxa" w:w="2880"/>
          </w:tcPr>
          <w:p>
            <w:pPr>
              <w:jc w:val="center"/>
            </w:pPr>
            <w:r/>
          </w:p>
        </w:tc>
        <w:tc>
          <w:tcPr>
            <w:tcW w:type="dxa" w:w="2880"/>
          </w:tcPr>
          <w:p>
            <w:pPr>
              <w:jc w:val="center"/>
            </w:pPr>
            <w:r>
              <w:t>Aumento de valor, WIP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30,000</w:t>
            </w:r>
          </w:p>
        </w:tc>
      </w:tr>
      <w:tr>
        <w:tc>
          <w:tcPr>
            <w:tcW w:type="dxa" w:w="2880"/>
          </w:tcPr>
          <w:p>
            <w:pPr>
              <w:jc w:val="center"/>
            </w:pPr>
            <w:r/>
          </w:p>
        </w:tc>
        <w:tc>
          <w:tcPr>
            <w:tcW w:type="dxa" w:w="2880"/>
          </w:tcPr>
          <w:p>
            <w:pPr>
              <w:jc w:val="center"/>
            </w:pPr>
            <w:r>
              <w:t>Subtotal de ingresos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230,000</w:t>
            </w:r>
          </w:p>
        </w:tc>
      </w:tr>
      <w:tr>
        <w:tc>
          <w:tcPr>
            <w:tcW w:type="dxa" w:w="2880"/>
          </w:tcPr>
          <w:p>
            <w:pPr>
              <w:jc w:val="center"/>
            </w:pPr>
            <w:r>
              <w:t>Costos administrativos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Personal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150,000</w:t>
            </w:r>
          </w:p>
        </w:tc>
      </w:tr>
      <w:tr>
        <w:tc>
          <w:tcPr>
            <w:tcW w:type="dxa" w:w="2880"/>
          </w:tcPr>
          <w:p>
            <w:pPr>
              <w:jc w:val="center"/>
            </w:pPr>
            <w:r/>
          </w:p>
        </w:tc>
        <w:tc>
          <w:tcPr>
            <w:tcW w:type="dxa" w:w="2880"/>
          </w:tcPr>
          <w:p>
            <w:pPr>
              <w:jc w:val="center"/>
            </w:pPr>
            <w:r>
              <w:t>Salidas anticipadas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20,000</w:t>
            </w:r>
          </w:p>
        </w:tc>
      </w:tr>
      <w:tr>
        <w:tc>
          <w:tcPr>
            <w:tcW w:type="dxa" w:w="2880"/>
          </w:tcPr>
          <w:p>
            <w:pPr>
              <w:jc w:val="center"/>
            </w:pPr>
            <w:r/>
          </w:p>
        </w:tc>
        <w:tc>
          <w:tcPr>
            <w:tcW w:type="dxa" w:w="2880"/>
          </w:tcPr>
          <w:p>
            <w:pPr>
              <w:jc w:val="center"/>
            </w:pPr>
            <w:r>
              <w:t>Otros costos operativos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10,000</w:t>
            </w:r>
          </w:p>
        </w:tc>
      </w:tr>
      <w:tr>
        <w:tc>
          <w:tcPr>
            <w:tcW w:type="dxa" w:w="2880"/>
          </w:tcPr>
          <w:p>
            <w:pPr>
              <w:jc w:val="center"/>
            </w:pPr>
            <w:r/>
          </w:p>
        </w:tc>
        <w:tc>
          <w:tcPr>
            <w:tcW w:type="dxa" w:w="2880"/>
          </w:tcPr>
          <w:p>
            <w:pPr>
              <w:jc w:val="center"/>
            </w:pPr>
            <w:r>
              <w:t>Depreciación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10,000</w:t>
            </w:r>
          </w:p>
        </w:tc>
      </w:tr>
      <w:tr>
        <w:tc>
          <w:tcPr>
            <w:tcW w:type="dxa" w:w="2880"/>
          </w:tcPr>
          <w:p>
            <w:pPr>
              <w:jc w:val="center"/>
            </w:pPr>
            <w:r>
              <w:t>Costos del programa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Pérdida por deterioro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10,000</w:t>
            </w:r>
          </w:p>
        </w:tc>
      </w:tr>
      <w:tr>
        <w:tc>
          <w:tcPr>
            <w:tcW w:type="dxa" w:w="2880"/>
          </w:tcPr>
          <w:p>
            <w:pPr>
              <w:jc w:val="center"/>
            </w:pPr>
            <w:r/>
          </w:p>
        </w:tc>
        <w:tc>
          <w:tcPr>
            <w:tcW w:type="dxa" w:w="2880"/>
          </w:tcPr>
          <w:p>
            <w:pPr>
              <w:jc w:val="center"/>
            </w:pPr>
            <w:r>
              <w:t>Subtotal de costos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200,000</w:t>
            </w:r>
          </w:p>
        </w:tc>
      </w:tr>
      <w:tr>
        <w:tc>
          <w:tcPr>
            <w:tcW w:type="dxa" w:w="2880"/>
          </w:tcPr>
          <w:p>
            <w:pPr>
              <w:jc w:val="center"/>
            </w:pPr>
            <w:r/>
          </w:p>
        </w:tc>
        <w:tc>
          <w:tcPr>
            <w:tcW w:type="dxa" w:w="2880"/>
          </w:tcPr>
          <w:p>
            <w:pPr>
              <w:jc w:val="center"/>
            </w:pPr>
            <w:r>
              <w:t>Balance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30,000</w:t>
            </w:r>
          </w:p>
        </w:tc>
      </w:tr>
    </w:tbl>
    <w:p/>
    <w:p>
      <w:r>
        <w:t>Tabla 18: cuentas, 2011 ( £, miles)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3586"/>
        <w:gridCol w:w="3749"/>
        <w:gridCol w:w="1304"/>
      </w:tblGrid>
      <w:tr>
        <w:tc>
          <w:tcPr>
            <w:tcW w:type="dxa" w:w="288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Elemento contable</w:t>
            </w:r>
          </w:p>
        </w:tc>
        <w:tc>
          <w:tcPr>
            <w:tcW w:type="dxa" w:w="288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2011</w:t>
            </w:r>
          </w:p>
        </w:tc>
        <w:tc>
          <w:tcPr>
            <w:tcW w:type="dxa" w:w="288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</w:tr>
      <w:tr>
        <w:tc>
          <w:tcPr>
            <w:tcW w:type="dxa" w:w="2880"/>
          </w:tcPr>
          <w:p>
            <w:pPr>
              <w:jc w:val="center"/>
            </w:pPr>
            <w:r>
              <w:t>Ingresos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Ingresos generales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200,000</w:t>
            </w:r>
          </w:p>
        </w:tc>
      </w:tr>
      <w:tr>
        <w:tc>
          <w:tcPr>
            <w:tcW w:type="dxa" w:w="2880"/>
          </w:tcPr>
          <w:p>
            <w:pPr>
              <w:jc w:val="center"/>
            </w:pPr>
            <w:r/>
          </w:p>
        </w:tc>
        <w:tc>
          <w:tcPr>
            <w:tcW w:type="dxa" w:w="2880"/>
          </w:tcPr>
          <w:p>
            <w:pPr>
              <w:jc w:val="center"/>
            </w:pPr>
            <w:r>
              <w:t>Aumento de valor, WIP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30,000</w:t>
            </w:r>
          </w:p>
        </w:tc>
      </w:tr>
      <w:tr>
        <w:tc>
          <w:tcPr>
            <w:tcW w:type="dxa" w:w="2880"/>
          </w:tcPr>
          <w:p>
            <w:pPr>
              <w:jc w:val="center"/>
            </w:pPr>
            <w:r/>
          </w:p>
        </w:tc>
        <w:tc>
          <w:tcPr>
            <w:tcW w:type="dxa" w:w="2880"/>
          </w:tcPr>
          <w:p>
            <w:pPr>
              <w:jc w:val="center"/>
            </w:pPr>
            <w:r>
              <w:t>Subtotal de ingresos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230,000</w:t>
            </w:r>
          </w:p>
        </w:tc>
      </w:tr>
      <w:tr>
        <w:tc>
          <w:tcPr>
            <w:tcW w:type="dxa" w:w="2880"/>
          </w:tcPr>
          <w:p>
            <w:pPr>
              <w:jc w:val="center"/>
            </w:pPr>
            <w:r>
              <w:t>Costos administrativos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Personal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(150000)</w:t>
            </w:r>
          </w:p>
        </w:tc>
      </w:tr>
      <w:tr>
        <w:tc>
          <w:tcPr>
            <w:tcW w:type="dxa" w:w="2880"/>
          </w:tcPr>
          <w:p>
            <w:pPr>
              <w:jc w:val="center"/>
            </w:pPr>
            <w:r/>
          </w:p>
        </w:tc>
        <w:tc>
          <w:tcPr>
            <w:tcW w:type="dxa" w:w="2880"/>
          </w:tcPr>
          <w:p>
            <w:pPr>
              <w:jc w:val="center"/>
            </w:pPr>
            <w:r>
              <w:t>Salidas anticipadas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(20000)</w:t>
            </w:r>
          </w:p>
        </w:tc>
      </w:tr>
      <w:tr>
        <w:tc>
          <w:tcPr>
            <w:tcW w:type="dxa" w:w="2880"/>
          </w:tcPr>
          <w:p>
            <w:pPr>
              <w:jc w:val="center"/>
            </w:pPr>
            <w:r/>
          </w:p>
        </w:tc>
        <w:tc>
          <w:tcPr>
            <w:tcW w:type="dxa" w:w="2880"/>
          </w:tcPr>
          <w:p>
            <w:pPr>
              <w:jc w:val="center"/>
            </w:pPr>
            <w:r>
              <w:t>Otros costos operativos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(10000)</w:t>
            </w:r>
          </w:p>
        </w:tc>
      </w:tr>
      <w:tr>
        <w:tc>
          <w:tcPr>
            <w:tcW w:type="dxa" w:w="2880"/>
          </w:tcPr>
          <w:p>
            <w:pPr>
              <w:jc w:val="center"/>
            </w:pPr>
            <w:r/>
          </w:p>
        </w:tc>
        <w:tc>
          <w:tcPr>
            <w:tcW w:type="dxa" w:w="2880"/>
          </w:tcPr>
          <w:p>
            <w:pPr>
              <w:jc w:val="center"/>
            </w:pPr>
            <w:r>
              <w:t>Depreciación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(10000)</w:t>
            </w:r>
          </w:p>
        </w:tc>
      </w:tr>
      <w:tr>
        <w:tc>
          <w:tcPr>
            <w:tcW w:type="dxa" w:w="2880"/>
          </w:tcPr>
          <w:p>
            <w:pPr>
              <w:jc w:val="center"/>
            </w:pPr>
            <w:r>
              <w:t>Costos del programa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Pérdida por deterioro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(10000)</w:t>
            </w:r>
          </w:p>
        </w:tc>
      </w:tr>
      <w:tr>
        <w:tc>
          <w:tcPr>
            <w:tcW w:type="dxa" w:w="2880"/>
          </w:tcPr>
          <w:p>
            <w:pPr>
              <w:jc w:val="center"/>
            </w:pPr>
            <w:r/>
          </w:p>
        </w:tc>
        <w:tc>
          <w:tcPr>
            <w:tcW w:type="dxa" w:w="2880"/>
          </w:tcPr>
          <w:p>
            <w:pPr>
              <w:jc w:val="center"/>
            </w:pPr>
            <w:r>
              <w:t>Subtotal de costos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(200000)</w:t>
            </w:r>
          </w:p>
        </w:tc>
      </w:tr>
      <w:tr>
        <w:tc>
          <w:tcPr>
            <w:tcW w:type="dxa" w:w="2880"/>
          </w:tcPr>
          <w:p>
            <w:pPr>
              <w:jc w:val="center"/>
            </w:pPr>
            <w:r/>
          </w:p>
        </w:tc>
        <w:tc>
          <w:tcPr>
            <w:tcW w:type="dxa" w:w="2880"/>
          </w:tcPr>
          <w:p>
            <w:pPr>
              <w:jc w:val="center"/>
            </w:pPr>
            <w:r>
              <w:t>Balance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30,000</w:t>
            </w:r>
          </w:p>
        </w:tc>
      </w:tr>
    </w:tbl>
    <w:p/>
    <w:p>
      <w:r>
        <w:t>Tabla 19: Índice de Desarrollo Humano (IDH)</w:t>
      </w:r>
    </w:p>
    <w:p>
      <w:r>
        <w:t>tendencias, 1980 a 2010. Fuente: Barro-Lee Marzo, 2010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3200"/>
        <w:gridCol w:w="1280"/>
        <w:gridCol w:w="1280"/>
        <w:gridCol w:w="1280"/>
        <w:gridCol w:w="1600"/>
      </w:tblGrid>
      <w:tr>
        <w:tc>
          <w:tcPr>
            <w:tcW w:type="dxa" w:w="1728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País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1980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1990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2000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2010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Afganistán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0.78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1.48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2.16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3.33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Albania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8.89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9.67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9.89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10.38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Argelia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4.74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3.33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5.50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7.24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Andorra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4.98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5.63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9.09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10.35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Angola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-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-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4.42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4.42</w:t>
            </w:r>
          </w:p>
        </w:tc>
      </w:tr>
    </w:tbl>
    <w:p/>
    <w:p>
      <w:r>
        <w:t>Tabla 20: notas al pie referenciadas desde dentro de una tabla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3954"/>
        <w:gridCol w:w="2929"/>
        <w:gridCol w:w="1025"/>
        <w:gridCol w:w="864"/>
      </w:tblGrid>
      <w:tr>
        <w:tc>
          <w:tcPr>
            <w:tcW w:type="dxa" w:w="2160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Gasto por función £millones</w:t>
            </w:r>
          </w:p>
        </w:tc>
        <w:tc>
          <w:tcPr>
            <w:tcW w:type="dxa" w:w="2160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2009/10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2010/11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Funciones de política</w:t>
            </w:r>
          </w:p>
        </w:tc>
        <w:tc>
          <w:tcPr>
            <w:tcW w:type="dxa" w:w="2160"/>
          </w:tcPr>
          <w:p>
            <w:pPr>
              <w:jc w:val="left"/>
            </w:pPr>
            <w:r>
              <w:t>Financiera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22.5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30.57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/>
          </w:p>
        </w:tc>
        <w:tc>
          <w:tcPr>
            <w:tcW w:type="dxa" w:w="2160"/>
          </w:tcPr>
          <w:p>
            <w:pPr>
              <w:jc w:val="left"/>
            </w:pPr>
            <w:r>
              <w:t>Información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10.2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14.8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/>
          </w:p>
        </w:tc>
        <w:tc>
          <w:tcPr>
            <w:tcW w:type="dxa" w:w="2160"/>
          </w:tcPr>
          <w:p>
            <w:pPr>
              <w:jc w:val="left"/>
            </w:pPr>
            <w:r>
              <w:t>Contingencia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2.6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1.2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Funciones remuneradas</w:t>
            </w:r>
          </w:p>
        </w:tc>
        <w:tc>
          <w:tcPr>
            <w:tcW w:type="dxa" w:w="2160"/>
          </w:tcPr>
          <w:p>
            <w:pPr>
              <w:jc w:val="left"/>
            </w:pPr>
            <w:r>
              <w:t>Servicios de agencia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44.7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35.91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/>
          </w:p>
        </w:tc>
        <w:tc>
          <w:tcPr>
            <w:tcW w:type="dxa" w:w="2160"/>
          </w:tcPr>
          <w:p>
            <w:pPr>
              <w:jc w:val="left"/>
            </w:pPr>
            <w:r>
              <w:t>Pagos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22.41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19.88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/>
          </w:p>
        </w:tc>
        <w:tc>
          <w:tcPr>
            <w:tcW w:type="dxa" w:w="2160"/>
          </w:tcPr>
          <w:p>
            <w:pPr>
              <w:jc w:val="left"/>
            </w:pPr>
            <w:r>
              <w:t>Banca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22.90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44.23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/>
          </w:p>
        </w:tc>
        <w:tc>
          <w:tcPr>
            <w:tcW w:type="dxa" w:w="2160"/>
          </w:tcPr>
          <w:p>
            <w:pPr>
              <w:jc w:val="left"/>
            </w:pPr>
            <w:r>
              <w:t>Otros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12.69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10.32</w:t>
            </w:r>
          </w:p>
        </w:tc>
      </w:tr>
    </w:tbl>
    <w:p/>
    <w:p>
      <w:r>
        <w:t>(1) Total provisional a la fecha de publicación.</w:t>
      </w:r>
    </w:p>
    <w:p>
      <w:r>
        <w:t>(2) Costos asociados con programas de información en curso.</w:t>
      </w:r>
    </w:p>
    <w:p>
      <w:r>
        <w:t>(3) De las cuentas de gestión, neto de recuperaciones e incluyendo cargos por intereses</w:t>
      </w:r>
    </w:p>
    <w:p>
      <w:r>
        <w:t>Tabla 21: notas al pie reemplazadas por texto adicional de resumen de tabla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3888"/>
        <w:gridCol w:w="2880"/>
        <w:gridCol w:w="1872"/>
      </w:tblGrid>
      <w:tr>
        <w:tc>
          <w:tcPr>
            <w:tcW w:type="dxa" w:w="2880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Gasto por función £millones</w:t>
            </w:r>
          </w:p>
        </w:tc>
        <w:tc>
          <w:tcPr>
            <w:tcW w:type="dxa" w:w="2880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2009/10</w:t>
            </w:r>
          </w:p>
        </w:tc>
        <w:tc>
          <w:tcPr>
            <w:tcW w:type="dxa" w:w="288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2010/11</w:t>
            </w:r>
          </w:p>
        </w:tc>
      </w:tr>
      <w:tr>
        <w:tc>
          <w:tcPr>
            <w:tcW w:type="dxa" w:w="2880"/>
          </w:tcPr>
          <w:p>
            <w:pPr>
              <w:jc w:val="left"/>
            </w:pPr>
            <w:r>
              <w:t>Funciones de política</w:t>
            </w:r>
          </w:p>
        </w:tc>
        <w:tc>
          <w:tcPr>
            <w:tcW w:type="dxa" w:w="2880"/>
          </w:tcPr>
          <w:p>
            <w:pPr>
              <w:jc w:val="left"/>
            </w:pPr>
            <w:r>
              <w:t>Financiera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22.5 | 30.57</w:t>
            </w:r>
          </w:p>
        </w:tc>
      </w:tr>
      <w:tr>
        <w:tc>
          <w:tcPr>
            <w:tcW w:type="dxa" w:w="2880"/>
          </w:tcPr>
          <w:p>
            <w:pPr>
              <w:jc w:val="left"/>
            </w:pPr>
            <w:r/>
          </w:p>
        </w:tc>
        <w:tc>
          <w:tcPr>
            <w:tcW w:type="dxa" w:w="2880"/>
          </w:tcPr>
          <w:p>
            <w:pPr>
              <w:jc w:val="left"/>
            </w:pPr>
            <w:r>
              <w:t>Información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10.2 | 14.8</w:t>
            </w:r>
          </w:p>
        </w:tc>
      </w:tr>
      <w:tr>
        <w:tc>
          <w:tcPr>
            <w:tcW w:type="dxa" w:w="2880"/>
          </w:tcPr>
          <w:p>
            <w:pPr>
              <w:jc w:val="left"/>
            </w:pPr>
            <w:r/>
          </w:p>
        </w:tc>
        <w:tc>
          <w:tcPr>
            <w:tcW w:type="dxa" w:w="2880"/>
          </w:tcPr>
          <w:p>
            <w:pPr>
              <w:jc w:val="left"/>
            </w:pPr>
            <w:r>
              <w:t>Contingencia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2.6 | 1.2</w:t>
            </w:r>
          </w:p>
        </w:tc>
      </w:tr>
      <w:tr>
        <w:tc>
          <w:tcPr>
            <w:tcW w:type="dxa" w:w="2880"/>
          </w:tcPr>
          <w:p>
            <w:pPr>
              <w:jc w:val="left"/>
            </w:pPr>
            <w:r>
              <w:t>Funciones remuneradas</w:t>
            </w:r>
          </w:p>
        </w:tc>
        <w:tc>
          <w:tcPr>
            <w:tcW w:type="dxa" w:w="2880"/>
          </w:tcPr>
          <w:p>
            <w:pPr>
              <w:jc w:val="left"/>
            </w:pPr>
            <w:r>
              <w:t>Servicios de agencia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44.7 | 35.91</w:t>
            </w:r>
          </w:p>
        </w:tc>
      </w:tr>
      <w:tr>
        <w:tc>
          <w:tcPr>
            <w:tcW w:type="dxa" w:w="2880"/>
          </w:tcPr>
          <w:p>
            <w:pPr>
              <w:jc w:val="left"/>
            </w:pPr>
            <w:r/>
          </w:p>
        </w:tc>
        <w:tc>
          <w:tcPr>
            <w:tcW w:type="dxa" w:w="2880"/>
          </w:tcPr>
          <w:p>
            <w:pPr>
              <w:jc w:val="left"/>
            </w:pPr>
            <w:r>
              <w:t>Pagos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22.41 | 19.88</w:t>
            </w:r>
          </w:p>
        </w:tc>
      </w:tr>
      <w:tr>
        <w:tc>
          <w:tcPr>
            <w:tcW w:type="dxa" w:w="2880"/>
          </w:tcPr>
          <w:p>
            <w:pPr>
              <w:jc w:val="left"/>
            </w:pPr>
            <w:r/>
          </w:p>
        </w:tc>
        <w:tc>
          <w:tcPr>
            <w:tcW w:type="dxa" w:w="2880"/>
          </w:tcPr>
          <w:p>
            <w:pPr>
              <w:jc w:val="left"/>
            </w:pPr>
            <w:r>
              <w:t>Banca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22.90 | 44.23</w:t>
            </w:r>
          </w:p>
        </w:tc>
      </w:tr>
      <w:tr>
        <w:tc>
          <w:tcPr>
            <w:tcW w:type="dxa" w:w="2880"/>
          </w:tcPr>
          <w:p>
            <w:pPr>
              <w:jc w:val="left"/>
            </w:pPr>
            <w:r/>
          </w:p>
        </w:tc>
        <w:tc>
          <w:tcPr>
            <w:tcW w:type="dxa" w:w="2880"/>
          </w:tcPr>
          <w:p>
            <w:pPr>
              <w:jc w:val="left"/>
            </w:pPr>
            <w:r>
              <w:t>Otros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12.69 | 10.32</w:t>
            </w:r>
          </w:p>
        </w:tc>
      </w:tr>
    </w:tbl>
    <w:p/>
    <w:p>
      <w:r>
        <w:t>Tabla 22: referencia a múltiples notas finales desde dentro de una tabla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2414"/>
        <w:gridCol w:w="4320"/>
        <w:gridCol w:w="864"/>
        <w:gridCol w:w="864"/>
      </w:tblGrid>
      <w:tr>
        <w:tc>
          <w:tcPr>
            <w:tcW w:type="dxa" w:w="2160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Gasto £m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Notas (Notas ubicadas en la página [n])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2010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2011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Información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10.2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14.8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Contingencia</w:t>
            </w:r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>
              <w:t>2.6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1.2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Pagos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22.41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19.88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Servicios bancarios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22.90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44.23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Intereses</w:t>
            </w:r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>
              <w:t>0.23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0.10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Dividendos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23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2.5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3.68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Otros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9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12.69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10.32</w:t>
            </w:r>
          </w:p>
        </w:tc>
      </w:tr>
    </w:tbl>
    <w:p/>
    <w:p>
      <w:r>
        <w:t>Tabla 23: tabla simulada creada usando tabulaciones y sin estructura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680"/>
        <w:gridCol w:w="1920"/>
        <w:gridCol w:w="1680"/>
        <w:gridCol w:w="1920"/>
      </w:tblGrid>
      <w:tr>
        <w:tc>
          <w:tcPr>
            <w:tcW w:type="dxa" w:w="1728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2008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2009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Nombre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Ingresó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Completó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Ingresó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Completó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Bob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22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21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20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19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Sue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44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12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12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10</w:t>
            </w:r>
          </w:p>
        </w:tc>
      </w:tr>
    </w:tbl>
    <w:p/>
    <w:p>
      <w:r>
        <w:t>Tabla 24: estado financiero de fin de año ( £, miles)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4320"/>
        <w:gridCol w:w="1080"/>
        <w:gridCol w:w="1080"/>
        <w:gridCol w:w="864"/>
      </w:tblGrid>
      <w:tr>
        <w:tc>
          <w:tcPr>
            <w:tcW w:type="dxa" w:w="2160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2010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2009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2008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Activos no corrientes</w:t>
            </w:r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Edificios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345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445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222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Inversión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567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654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423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Intangibles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423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123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453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Activos corrientes</w:t>
            </w:r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Comercio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435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634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231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Efectivo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524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123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482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Otros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223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211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254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Pasivos corrientes</w:t>
            </w:r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Pasivos comerciales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154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125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421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Deuda financiera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231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474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572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Provisiones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111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312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347</w:t>
            </w:r>
          </w:p>
        </w:tc>
      </w:tr>
    </w:tbl>
    <w:p/>
    <w:p>
      <w:r>
        <w:t>Tabla 25: establecer el alcance de columnas y filas a través del panel de etiquetas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1851"/>
        <w:gridCol w:w="2160"/>
        <w:gridCol w:w="1234"/>
        <w:gridCol w:w="2160"/>
        <w:gridCol w:w="1234"/>
      </w:tblGrid>
      <w:tr>
        <w:tc>
          <w:tcPr>
            <w:tcW w:type="dxa" w:w="1728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2008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2009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Nombre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Ingresó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Ganó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Ingresó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Ganó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Bob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22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21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20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19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Sue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44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12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12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10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Sam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16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45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30</w:t>
            </w:r>
          </w:p>
        </w:tc>
      </w:tr>
    </w:tbl>
    <w:p/>
    <w:p>
      <w:r>
        <w:t>Tabla 26: cursos ofrecidos por la Institución X. A = Licenciatura en Ciencias, B = Licenciatura en Artes, C = Maestría, D = Doctorado, E = Diploma</w:t>
      </w:r>
    </w:p>
    <w:p>
      <w:r>
        <w:t>Tabla 25: configuración del alcance de columnas y filas a través del panel de etiquetas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1851"/>
        <w:gridCol w:w="2160"/>
        <w:gridCol w:w="1234"/>
        <w:gridCol w:w="2160"/>
        <w:gridCol w:w="1234"/>
      </w:tblGrid>
      <w:tr>
        <w:tc>
          <w:tcPr>
            <w:tcW w:type="dxa" w:w="1728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2008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2009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Nombre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Ingresó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Ganó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Ingresó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Ganó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Bob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22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21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20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19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Sue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44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12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12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10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Sam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16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45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30</w:t>
            </w:r>
          </w:p>
        </w:tc>
      </w:tr>
    </w:tbl>
    <w:p/>
    <w:p>
      <w:r>
        <w:t>Tabla 26: cursos ofrecidos por la Institución X. A = Licenciatura en Ciencias, B = Licenciatura en Artes, C = Maestría, D = Doctorado, E = Diploma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4320"/>
        <w:gridCol w:w="864"/>
        <w:gridCol w:w="864"/>
        <w:gridCol w:w="864"/>
        <w:gridCol w:w="864"/>
      </w:tblGrid>
      <w:tr>
        <w:tc>
          <w:tcPr>
            <w:tcW w:type="dxa" w:w="1728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2006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2007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2008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2009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Economía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B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C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C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C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Relaciones Internacionales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E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E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B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B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Filosofía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Política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D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D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B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Matemáticas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B, C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B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B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B</w:t>
            </w:r>
          </w:p>
        </w:tc>
      </w:tr>
      <w:tr>
        <w:tc>
          <w:tcPr>
            <w:tcW w:type="dxa" w:w="1728"/>
          </w:tcPr>
          <w:p>
            <w:pPr>
              <w:jc w:val="left"/>
            </w:pPr>
            <w:r>
              <w:t>Inglés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C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B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A,B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A, C</w:t>
            </w:r>
          </w:p>
        </w:tc>
      </w:tr>
    </w:tbl>
    <w:p/>
    <w:p>
      <w:r>
        <w:t>Tabla 27: "tabla" con columnas simuladas usando tabulaciones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4320"/>
        <w:gridCol w:w="1411"/>
        <w:gridCol w:w="882"/>
      </w:tblGrid>
      <w:tr>
        <w:tc>
          <w:tcPr>
            <w:tcW w:type="dxa" w:w="2880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Nombre</w:t>
            </w:r>
          </w:p>
        </w:tc>
        <w:tc>
          <w:tcPr>
            <w:tcW w:type="dxa" w:w="288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Manzanas</w:t>
            </w:r>
          </w:p>
        </w:tc>
        <w:tc>
          <w:tcPr>
            <w:tcW w:type="dxa" w:w="288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Peras</w:t>
            </w:r>
          </w:p>
        </w:tc>
      </w:tr>
      <w:tr>
        <w:tc>
          <w:tcPr>
            <w:tcW w:type="dxa" w:w="2880"/>
          </w:tcPr>
          <w:p>
            <w:pPr>
              <w:jc w:val="left"/>
            </w:pPr>
            <w:r>
              <w:t>Bob Scott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20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25</w:t>
            </w:r>
          </w:p>
        </w:tc>
      </w:tr>
      <w:tr>
        <w:tc>
          <w:tcPr>
            <w:tcW w:type="dxa" w:w="2880"/>
          </w:tcPr>
          <w:p>
            <w:pPr>
              <w:jc w:val="left"/>
            </w:pPr>
            <w:r>
              <w:t>Susan. P. Arnold-Jones, BA, FRSA, MD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24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15</w:t>
            </w:r>
          </w:p>
        </w:tc>
      </w:tr>
      <w:tr>
        <w:tc>
          <w:tcPr>
            <w:tcW w:type="dxa" w:w="2880"/>
          </w:tcPr>
          <w:p>
            <w:pPr>
              <w:jc w:val="left"/>
            </w:pPr>
            <w:r>
              <w:t>Sam Holder-Dickinson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14</w:t>
            </w:r>
          </w:p>
        </w:tc>
        <w:tc>
          <w:tcPr>
            <w:tcW w:type="dxa" w:w="2880"/>
          </w:tcPr>
          <w:p>
            <w:pPr>
              <w:jc w:val="center"/>
            </w:pPr>
            <w:r>
              <w:t>10</w:t>
            </w:r>
          </w:p>
        </w:tc>
      </w:tr>
    </w:tbl>
    <w:p/>
    <w:p>
      <w:r>
        <w:t>Tabla 28: tabla financiera de fin de año ( £, miles) - problema de encabezados revisitado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4320"/>
        <w:gridCol w:w="1080"/>
        <w:gridCol w:w="1080"/>
        <w:gridCol w:w="864"/>
      </w:tblGrid>
      <w:tr>
        <w:tc>
          <w:tcPr>
            <w:tcW w:type="dxa" w:w="2160"/>
            <w:shd w:fill="E8E8E8"/>
          </w:tcPr>
          <w:p>
            <w:pPr>
              <w:jc w:val="left"/>
            </w:pPr>
            <w:r>
              <w:rPr>
                <w:b/>
                <w:color w:val="000000"/>
              </w:rPr>
              <w:t>2010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2009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2008</w:t>
            </w:r>
          </w:p>
        </w:tc>
        <w:tc>
          <w:tcPr>
            <w:tcW w:type="dxa" w:w="2160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Activos no corrientes</w:t>
            </w:r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Edificios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345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445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222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Inversión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567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654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423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Intangibles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423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123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453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Activos corrientes</w:t>
            </w:r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Comercio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435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634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231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Efectivo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524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123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482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Otros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223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211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254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Pasivos corrientes</w:t>
            </w:r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  <w:tc>
          <w:tcPr>
            <w:tcW w:type="dxa" w:w="2160"/>
          </w:tcPr>
          <w:p>
            <w:pPr>
              <w:jc w:val="center"/>
            </w:pPr>
            <w:r/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Pasivos comerciales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154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125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421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Deuda financiera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231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474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572</w:t>
            </w:r>
          </w:p>
        </w:tc>
      </w:tr>
      <w:tr>
        <w:tc>
          <w:tcPr>
            <w:tcW w:type="dxa" w:w="2160"/>
          </w:tcPr>
          <w:p>
            <w:pPr>
              <w:jc w:val="left"/>
            </w:pPr>
            <w:r>
              <w:t>Provisiones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111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312</w:t>
            </w:r>
          </w:p>
        </w:tc>
        <w:tc>
          <w:tcPr>
            <w:tcW w:type="dxa" w:w="2160"/>
          </w:tcPr>
          <w:p>
            <w:pPr>
              <w:jc w:val="center"/>
            </w:pPr>
            <w:r>
              <w:t>347</w:t>
            </w:r>
          </w:p>
        </w:tc>
      </w:tr>
    </w:tbl>
    <w:p/>
    <w:p>
      <w:r>
        <w:t>Tabla 29: múltiples atributos de encabezados para cada celda de datos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3840"/>
        <w:gridCol w:w="960"/>
        <w:gridCol w:w="1152"/>
        <w:gridCol w:w="1728"/>
        <w:gridCol w:w="960"/>
      </w:tblGrid>
      <w:tr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América del Sur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Asia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África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  <w:t>Australia</w:t>
            </w:r>
          </w:p>
        </w:tc>
        <w:tc>
          <w:tcPr>
            <w:tcW w:type="dxa" w:w="1728"/>
            <w:shd w:fill="E8E8E8"/>
          </w:tcPr>
          <w:p>
            <w:pPr>
              <w:jc w:val="center"/>
            </w:pPr>
            <w:r>
              <w:rPr>
                <w:b/>
                <w:color w:val="000000"/>
              </w:rPr>
            </w:r>
          </w:p>
        </w:tc>
      </w:tr>
      <w:tr>
        <w:tc>
          <w:tcPr>
            <w:tcW w:type="dxa" w:w="1728"/>
          </w:tcPr>
          <w:p>
            <w:pPr>
              <w:jc w:val="center"/>
            </w:pPr>
            <w:r>
              <w:t>2010</w:t>
            </w:r>
          </w:p>
        </w:tc>
        <w:tc>
          <w:tcPr>
            <w:tcW w:type="dxa" w:w="1728"/>
          </w:tcPr>
          <w:p>
            <w:pPr>
              <w:jc w:val="center"/>
            </w:pPr>
            <w:r/>
          </w:p>
        </w:tc>
        <w:tc>
          <w:tcPr>
            <w:tcW w:type="dxa" w:w="1728"/>
          </w:tcPr>
          <w:p>
            <w:pPr>
              <w:jc w:val="center"/>
            </w:pPr>
            <w:r/>
          </w:p>
        </w:tc>
        <w:tc>
          <w:tcPr>
            <w:tcW w:type="dxa" w:w="1728"/>
          </w:tcPr>
          <w:p>
            <w:pPr>
              <w:jc w:val="center"/>
            </w:pPr>
            <w:r/>
          </w:p>
        </w:tc>
        <w:tc>
          <w:tcPr>
            <w:tcW w:type="dxa" w:w="1728"/>
          </w:tcPr>
          <w:p>
            <w:pPr>
              <w:jc w:val="center"/>
            </w:pPr>
            <w:r/>
          </w:p>
        </w:tc>
      </w:tr>
      <w:tr>
        <w:tc>
          <w:tcPr>
            <w:tcW w:type="dxa" w:w="1728"/>
          </w:tcPr>
          <w:p>
            <w:pPr>
              <w:jc w:val="center"/>
            </w:pPr>
            <w:r>
              <w:t>Promedio más alto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523.6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467.4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405.0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340.5</w:t>
            </w:r>
          </w:p>
        </w:tc>
      </w:tr>
      <w:tr>
        <w:tc>
          <w:tcPr>
            <w:tcW w:type="dxa" w:w="1728"/>
          </w:tcPr>
          <w:p>
            <w:pPr>
              <w:jc w:val="center"/>
            </w:pPr>
            <w:r>
              <w:t>Más alto en 24 horas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73.1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54.1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27.2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66.3</w:t>
            </w:r>
          </w:p>
        </w:tc>
      </w:tr>
      <w:tr>
        <w:tc>
          <w:tcPr>
            <w:tcW w:type="dxa" w:w="1728"/>
          </w:tcPr>
          <w:p>
            <w:pPr>
              <w:jc w:val="center"/>
            </w:pPr>
            <w:r>
              <w:t>Más alto en 12 horas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42.4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30.1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15.9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40.3</w:t>
            </w:r>
          </w:p>
        </w:tc>
      </w:tr>
      <w:tr>
        <w:tc>
          <w:tcPr>
            <w:tcW w:type="dxa" w:w="1728"/>
          </w:tcPr>
          <w:p>
            <w:pPr>
              <w:jc w:val="center"/>
            </w:pPr>
            <w:r>
              <w:t>2009</w:t>
            </w:r>
          </w:p>
        </w:tc>
        <w:tc>
          <w:tcPr>
            <w:tcW w:type="dxa" w:w="1728"/>
          </w:tcPr>
          <w:p>
            <w:pPr>
              <w:jc w:val="center"/>
            </w:pPr>
            <w:r/>
          </w:p>
        </w:tc>
        <w:tc>
          <w:tcPr>
            <w:tcW w:type="dxa" w:w="1728"/>
          </w:tcPr>
          <w:p>
            <w:pPr>
              <w:jc w:val="center"/>
            </w:pPr>
            <w:r/>
          </w:p>
        </w:tc>
        <w:tc>
          <w:tcPr>
            <w:tcW w:type="dxa" w:w="1728"/>
          </w:tcPr>
          <w:p>
            <w:pPr>
              <w:jc w:val="center"/>
            </w:pPr>
            <w:r/>
          </w:p>
        </w:tc>
        <w:tc>
          <w:tcPr>
            <w:tcW w:type="dxa" w:w="1728"/>
          </w:tcPr>
          <w:p>
            <w:pPr>
              <w:jc w:val="center"/>
            </w:pPr>
            <w:r/>
          </w:p>
        </w:tc>
      </w:tr>
      <w:tr>
        <w:tc>
          <w:tcPr>
            <w:tcW w:type="dxa" w:w="1728"/>
          </w:tcPr>
          <w:p>
            <w:pPr>
              <w:jc w:val="center"/>
            </w:pPr>
            <w:r>
              <w:t>Promedio más alto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487.7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453.6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398.7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356</w:t>
            </w:r>
          </w:p>
        </w:tc>
      </w:tr>
      <w:tr>
        <w:tc>
          <w:tcPr>
            <w:tcW w:type="dxa" w:w="1728"/>
          </w:tcPr>
          <w:p>
            <w:pPr>
              <w:jc w:val="center"/>
            </w:pPr>
            <w:r>
              <w:t>Más alto en 24 horas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67.2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53.2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44.3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53.8</w:t>
            </w:r>
          </w:p>
        </w:tc>
      </w:tr>
      <w:tr>
        <w:tc>
          <w:tcPr>
            <w:tcW w:type="dxa" w:w="1728"/>
          </w:tcPr>
          <w:p>
            <w:pPr>
              <w:jc w:val="center"/>
            </w:pPr>
            <w:r>
              <w:t>Más alto en 12 horas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34.7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34.1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29.8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31.0</w:t>
            </w:r>
          </w:p>
        </w:tc>
      </w:tr>
      <w:tr>
        <w:tc>
          <w:tcPr>
            <w:tcW w:type="dxa" w:w="1728"/>
          </w:tcPr>
          <w:p>
            <w:pPr>
              <w:jc w:val="center"/>
            </w:pPr>
            <w:r>
              <w:t>2008</w:t>
            </w:r>
          </w:p>
        </w:tc>
        <w:tc>
          <w:tcPr>
            <w:tcW w:type="dxa" w:w="1728"/>
          </w:tcPr>
          <w:p>
            <w:pPr>
              <w:jc w:val="center"/>
            </w:pPr>
            <w:r/>
          </w:p>
        </w:tc>
        <w:tc>
          <w:tcPr>
            <w:tcW w:type="dxa" w:w="1728"/>
          </w:tcPr>
          <w:p>
            <w:pPr>
              <w:jc w:val="center"/>
            </w:pPr>
            <w:r/>
          </w:p>
        </w:tc>
        <w:tc>
          <w:tcPr>
            <w:tcW w:type="dxa" w:w="1728"/>
          </w:tcPr>
          <w:p>
            <w:pPr>
              <w:jc w:val="center"/>
            </w:pPr>
            <w:r/>
          </w:p>
        </w:tc>
        <w:tc>
          <w:tcPr>
            <w:tcW w:type="dxa" w:w="1728"/>
          </w:tcPr>
          <w:p>
            <w:pPr>
              <w:jc w:val="center"/>
            </w:pPr>
            <w:r/>
          </w:p>
        </w:tc>
      </w:tr>
      <w:tr>
        <w:tc>
          <w:tcPr>
            <w:tcW w:type="dxa" w:w="1728"/>
          </w:tcPr>
          <w:p>
            <w:pPr>
              <w:jc w:val="center"/>
            </w:pPr>
            <w:r>
              <w:t>Promedio más alto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496.7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444.3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502.1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399.6</w:t>
            </w:r>
          </w:p>
        </w:tc>
      </w:tr>
      <w:tr>
        <w:tc>
          <w:tcPr>
            <w:tcW w:type="dxa" w:w="1728"/>
          </w:tcPr>
          <w:p>
            <w:pPr>
              <w:jc w:val="center"/>
            </w:pPr>
            <w:r>
              <w:t>Más alto en 24 horas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44.2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56.7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32.1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63.2</w:t>
            </w:r>
          </w:p>
        </w:tc>
      </w:tr>
      <w:tr>
        <w:tc>
          <w:tcPr>
            <w:tcW w:type="dxa" w:w="1728"/>
          </w:tcPr>
          <w:p>
            <w:pPr>
              <w:jc w:val="center"/>
            </w:pPr>
            <w:r>
              <w:t>Más alto en 12 horas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30.1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32.7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21.9</w:t>
            </w:r>
          </w:p>
        </w:tc>
        <w:tc>
          <w:tcPr>
            <w:tcW w:type="dxa" w:w="1728"/>
          </w:tcPr>
          <w:p>
            <w:pPr>
              <w:jc w:val="center"/>
            </w:pPr>
            <w:r>
              <w:t>40.2</w:t>
            </w:r>
          </w:p>
        </w:tc>
      </w:tr>
    </w:tbl>
    <w:p/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